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D7" w:rsidRDefault="00893039" w:rsidP="008930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Edgefield Parish Council Bank reconciliation</w:t>
      </w:r>
    </w:p>
    <w:p w:rsidR="00893039" w:rsidRDefault="00893039" w:rsidP="008930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year ending 31</w:t>
      </w:r>
      <w:r w:rsidRPr="00893039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March 2017</w:t>
      </w:r>
    </w:p>
    <w:p w:rsidR="00893039" w:rsidRDefault="00893039" w:rsidP="008930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93039" w:rsidRDefault="00893039" w:rsidP="00893039">
      <w:pPr>
        <w:pStyle w:val="NoSpacing"/>
        <w:rPr>
          <w:rFonts w:ascii="Arial" w:hAnsi="Arial" w:cs="Arial"/>
          <w:sz w:val="32"/>
          <w:szCs w:val="32"/>
        </w:rPr>
      </w:pPr>
      <w:r w:rsidRPr="00893039">
        <w:rPr>
          <w:rFonts w:ascii="Arial" w:hAnsi="Arial" w:cs="Arial"/>
          <w:sz w:val="32"/>
          <w:szCs w:val="32"/>
        </w:rPr>
        <w:t>Prepared by Kirsty Cotgrove,</w:t>
      </w:r>
      <w:r>
        <w:rPr>
          <w:rFonts w:ascii="Arial" w:hAnsi="Arial" w:cs="Arial"/>
          <w:sz w:val="32"/>
          <w:szCs w:val="32"/>
        </w:rPr>
        <w:t xml:space="preserve"> Responsible Financial Officer</w:t>
      </w:r>
    </w:p>
    <w:p w:rsidR="00893039" w:rsidRDefault="00893039" w:rsidP="008930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Pr="00893039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April 2017</w:t>
      </w:r>
    </w:p>
    <w:p w:rsidR="00893039" w:rsidRDefault="00893039" w:rsidP="00893039">
      <w:pPr>
        <w:pStyle w:val="NoSpacing"/>
        <w:rPr>
          <w:rFonts w:ascii="Arial" w:hAnsi="Arial" w:cs="Arial"/>
          <w:sz w:val="32"/>
          <w:szCs w:val="32"/>
        </w:rPr>
      </w:pP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per bank statements as at 31 March 2017: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£5636.87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NS&amp;I 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321.81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  <w:bdr w:val="single" w:sz="4" w:space="0" w:color="auto"/>
        </w:rPr>
      </w:pPr>
      <w:r w:rsidRPr="002F6471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6471">
        <w:rPr>
          <w:rFonts w:ascii="Arial" w:hAnsi="Arial" w:cs="Arial"/>
          <w:b/>
          <w:sz w:val="24"/>
          <w:szCs w:val="24"/>
        </w:rPr>
        <w:t>£5958.68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  <w:bdr w:val="single" w:sz="4" w:space="0" w:color="auto"/>
        </w:rPr>
      </w:pP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petty cash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unpresented cheques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balances at 31 March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3039">
        <w:rPr>
          <w:rFonts w:ascii="Arial" w:hAnsi="Arial" w:cs="Arial"/>
          <w:b/>
          <w:sz w:val="24"/>
          <w:szCs w:val="24"/>
        </w:rPr>
        <w:t>£5958.68</w:t>
      </w:r>
    </w:p>
    <w:p w:rsidR="00893039" w:rsidRDefault="00893039" w:rsidP="008930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net balances reconcile to the cash book for the year, as follows:</w:t>
      </w:r>
    </w:p>
    <w:p w:rsidR="002F6471" w:rsidRDefault="002F6471" w:rsidP="00893039">
      <w:pPr>
        <w:pStyle w:val="NoSpacing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893039" w:rsidRDefault="00893039" w:rsidP="00893039">
      <w:pPr>
        <w:pStyle w:val="NoSpacing"/>
        <w:rPr>
          <w:rFonts w:ascii="Arial" w:hAnsi="Arial" w:cs="Arial"/>
          <w:i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 1 April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£8962.91</w:t>
      </w:r>
    </w:p>
    <w:p w:rsidR="00893039" w:rsidRDefault="00893039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2F6471">
        <w:rPr>
          <w:rFonts w:ascii="Arial" w:hAnsi="Arial" w:cs="Arial"/>
          <w:sz w:val="24"/>
          <w:szCs w:val="24"/>
        </w:rPr>
        <w:t>1343.72</w:t>
      </w:r>
    </w:p>
    <w:p w:rsidR="002F6471" w:rsidRDefault="002F6471" w:rsidP="008930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£4347.95</w:t>
      </w:r>
    </w:p>
    <w:p w:rsidR="002F6471" w:rsidRDefault="002F6471" w:rsidP="00893039">
      <w:pPr>
        <w:pStyle w:val="NoSpacing"/>
        <w:rPr>
          <w:rFonts w:ascii="Arial" w:hAnsi="Arial" w:cs="Arial"/>
          <w:sz w:val="24"/>
          <w:szCs w:val="24"/>
        </w:rPr>
      </w:pPr>
    </w:p>
    <w:p w:rsidR="002F6471" w:rsidRPr="002F6471" w:rsidRDefault="002F6471" w:rsidP="00893039">
      <w:pPr>
        <w:pStyle w:val="NoSpacing"/>
        <w:rPr>
          <w:rFonts w:ascii="Arial" w:hAnsi="Arial" w:cs="Arial"/>
          <w:b/>
          <w:sz w:val="24"/>
          <w:szCs w:val="24"/>
        </w:rPr>
      </w:pPr>
      <w:r w:rsidRPr="002F6471">
        <w:rPr>
          <w:rFonts w:ascii="Arial" w:hAnsi="Arial" w:cs="Arial"/>
          <w:b/>
          <w:sz w:val="24"/>
          <w:szCs w:val="24"/>
        </w:rPr>
        <w:t>Closing balance per cash book</w:t>
      </w:r>
    </w:p>
    <w:p w:rsidR="002F6471" w:rsidRPr="002F6471" w:rsidRDefault="002F6471" w:rsidP="00893039">
      <w:pPr>
        <w:pStyle w:val="NoSpacing"/>
        <w:rPr>
          <w:rFonts w:ascii="Arial" w:hAnsi="Arial" w:cs="Arial"/>
          <w:b/>
          <w:sz w:val="24"/>
          <w:szCs w:val="24"/>
        </w:rPr>
      </w:pPr>
      <w:r w:rsidRPr="002F6471">
        <w:rPr>
          <w:rFonts w:ascii="Arial" w:hAnsi="Arial" w:cs="Arial"/>
          <w:b/>
          <w:sz w:val="24"/>
          <w:szCs w:val="24"/>
        </w:rPr>
        <w:t>As at 31 March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£5958.68</w:t>
      </w:r>
    </w:p>
    <w:p w:rsidR="00893039" w:rsidRDefault="00893039" w:rsidP="00893039">
      <w:pPr>
        <w:pStyle w:val="NoSpacing"/>
        <w:rPr>
          <w:rFonts w:ascii="Arial" w:hAnsi="Arial" w:cs="Arial"/>
          <w:i/>
          <w:sz w:val="24"/>
          <w:szCs w:val="24"/>
        </w:rPr>
      </w:pPr>
    </w:p>
    <w:p w:rsidR="00893039" w:rsidRDefault="00893039" w:rsidP="00893039">
      <w:pPr>
        <w:pStyle w:val="NoSpacing"/>
        <w:rPr>
          <w:rFonts w:ascii="Arial" w:hAnsi="Arial" w:cs="Arial"/>
          <w:i/>
          <w:sz w:val="24"/>
          <w:szCs w:val="24"/>
        </w:rPr>
      </w:pPr>
    </w:p>
    <w:p w:rsidR="00893039" w:rsidRPr="00893039" w:rsidRDefault="00893039" w:rsidP="00893039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893039" w:rsidRPr="00893039" w:rsidSect="0089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39"/>
    <w:rsid w:val="0014318A"/>
    <w:rsid w:val="002F6471"/>
    <w:rsid w:val="004E03D7"/>
    <w:rsid w:val="005E6E8D"/>
    <w:rsid w:val="008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62E0"/>
  <w15:chartTrackingRefBased/>
  <w15:docId w15:val="{93F3199D-166D-472B-BCDC-EC44E265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Cotgrove</dc:creator>
  <cp:keywords/>
  <dc:description/>
  <cp:lastModifiedBy>Kirsty Cotgrove</cp:lastModifiedBy>
  <cp:revision>1</cp:revision>
  <dcterms:created xsi:type="dcterms:W3CDTF">2017-04-11T10:22:00Z</dcterms:created>
  <dcterms:modified xsi:type="dcterms:W3CDTF">2017-04-11T10:36:00Z</dcterms:modified>
</cp:coreProperties>
</file>