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7447528A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3649A8">
        <w:rPr>
          <w:rFonts w:cstheme="minorHAnsi"/>
          <w:sz w:val="24"/>
          <w:szCs w:val="24"/>
        </w:rPr>
        <w:t>27</w:t>
      </w:r>
      <w:r w:rsidR="003649A8" w:rsidRPr="003649A8">
        <w:rPr>
          <w:rFonts w:cstheme="minorHAnsi"/>
          <w:sz w:val="24"/>
          <w:szCs w:val="24"/>
          <w:vertAlign w:val="superscript"/>
        </w:rPr>
        <w:t>th</w:t>
      </w:r>
      <w:r w:rsidR="003649A8">
        <w:rPr>
          <w:rFonts w:cstheme="minorHAnsi"/>
          <w:sz w:val="24"/>
          <w:szCs w:val="24"/>
        </w:rPr>
        <w:t xml:space="preserve"> January</w:t>
      </w:r>
      <w:r w:rsidR="005D7F68">
        <w:rPr>
          <w:rFonts w:cstheme="minorHAnsi"/>
          <w:sz w:val="24"/>
          <w:szCs w:val="24"/>
        </w:rPr>
        <w:t xml:space="preserve"> 20</w:t>
      </w:r>
      <w:r w:rsidR="003649A8">
        <w:rPr>
          <w:rFonts w:cstheme="minorHAnsi"/>
          <w:sz w:val="24"/>
          <w:szCs w:val="24"/>
        </w:rPr>
        <w:t>20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0C6E741D" w:rsidR="00ED0796" w:rsidRPr="00416CB6" w:rsidRDefault="00C20294" w:rsidP="00DC7AB4">
      <w:pPr>
        <w:pStyle w:val="NoSpacing"/>
        <w:numPr>
          <w:ilvl w:val="0"/>
          <w:numId w:val="8"/>
        </w:num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m</w:t>
      </w:r>
      <w:r w:rsidR="00ED0796" w:rsidRPr="00416CB6">
        <w:rPr>
          <w:rFonts w:cstheme="minorHAnsi"/>
          <w:b/>
          <w:i/>
          <w:iCs/>
          <w:sz w:val="24"/>
          <w:szCs w:val="24"/>
        </w:rPr>
        <w:t>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34175AE" w:rsidR="005A1D1D" w:rsidRPr="00231B27" w:rsidRDefault="00EB53A1" w:rsidP="00E0721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</w:t>
      </w:r>
      <w:r w:rsidR="00E07213">
        <w:rPr>
          <w:rFonts w:cstheme="minorHAnsi"/>
          <w:szCs w:val="20"/>
        </w:rPr>
        <w:t>.</w:t>
      </w:r>
      <w:r w:rsidR="00E07213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4C4658F9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16109333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3649A8">
        <w:rPr>
          <w:rFonts w:cstheme="minorHAnsi"/>
          <w:szCs w:val="20"/>
        </w:rPr>
        <w:t>16</w:t>
      </w:r>
      <w:r w:rsidR="003649A8" w:rsidRPr="003649A8">
        <w:rPr>
          <w:rFonts w:cstheme="minorHAnsi"/>
          <w:szCs w:val="20"/>
          <w:vertAlign w:val="superscript"/>
        </w:rPr>
        <w:t>th</w:t>
      </w:r>
      <w:r w:rsidR="003649A8">
        <w:rPr>
          <w:rFonts w:cstheme="minorHAnsi"/>
          <w:szCs w:val="20"/>
        </w:rPr>
        <w:t xml:space="preserve"> December</w:t>
      </w:r>
      <w:r w:rsidR="00E07213">
        <w:rPr>
          <w:rFonts w:cstheme="minorHAnsi"/>
          <w:szCs w:val="20"/>
        </w:rPr>
        <w:t xml:space="preserve"> </w:t>
      </w:r>
      <w:r w:rsidR="00C52025">
        <w:rPr>
          <w:rFonts w:cstheme="minorHAnsi"/>
          <w:szCs w:val="20"/>
        </w:rPr>
        <w:t>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18599938" w:rsidR="00ED0796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1C9810E4" w:rsidR="00ED0796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19026418" w:rsidR="003C0D25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1F95A4CA" w:rsidR="003C0D25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4ADF9121" w14:textId="05CB1A4E" w:rsidR="00213E94" w:rsidRDefault="00213E9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8.</w:t>
      </w:r>
      <w:r>
        <w:rPr>
          <w:rFonts w:cstheme="minorHAnsi"/>
          <w:szCs w:val="20"/>
        </w:rPr>
        <w:tab/>
        <w:t xml:space="preserve"> To discuss ownership of the Camping Ground</w:t>
      </w:r>
    </w:p>
    <w:p w14:paraId="1BCC5AE8" w14:textId="10015E91" w:rsidR="002D56D6" w:rsidRDefault="00213E9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FINANCE:-</w:t>
      </w:r>
    </w:p>
    <w:p w14:paraId="6EE1A039" w14:textId="743D83BD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78B5A161" w14:textId="77777777" w:rsidR="00A7110D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(i) Kirsty Cotgrove – (Clerk net salary</w:t>
      </w:r>
      <w:r w:rsidR="00E07213">
        <w:rPr>
          <w:rFonts w:cstheme="minorHAnsi"/>
          <w:szCs w:val="20"/>
        </w:rPr>
        <w:t xml:space="preserve"> </w:t>
      </w:r>
      <w:r w:rsidR="00213E94">
        <w:rPr>
          <w:rFonts w:cstheme="minorHAnsi"/>
          <w:szCs w:val="20"/>
        </w:rPr>
        <w:t>January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213E94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£  </w:t>
      </w:r>
      <w:r w:rsidR="008B6508">
        <w:rPr>
          <w:rFonts w:cstheme="minorHAnsi"/>
          <w:szCs w:val="20"/>
        </w:rPr>
        <w:t>203.45</w:t>
      </w:r>
    </w:p>
    <w:p w14:paraId="6F86556B" w14:textId="77777777" w:rsidR="00A7110D" w:rsidRDefault="00A7110D" w:rsidP="00B141D9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(ii) North Norfolk DC – uncontested election charge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£    91.03</w:t>
      </w:r>
    </w:p>
    <w:p w14:paraId="7431C039" w14:textId="5528EA88" w:rsidR="00D41FBD" w:rsidRDefault="00A7110D" w:rsidP="00B141D9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(iii) Community Heartbeat Trust – defibrillator pads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£    45.60</w:t>
      </w:r>
      <w:r w:rsidR="00F5540C" w:rsidRPr="00231B27">
        <w:rPr>
          <w:rFonts w:cstheme="minorHAnsi"/>
          <w:szCs w:val="20"/>
        </w:rPr>
        <w:t xml:space="preserve"> </w:t>
      </w:r>
    </w:p>
    <w:p w14:paraId="689B9D83" w14:textId="14496AF7" w:rsidR="00B2732F" w:rsidRDefault="00B2732F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(iv) Edgefield Village Hall – regular group hire 2019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£  564.00</w:t>
      </w:r>
    </w:p>
    <w:p w14:paraId="5F994D49" w14:textId="5482AFF0" w:rsidR="00B2732F" w:rsidRDefault="00B2732F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(v) P Borley – tree work and grasscutting 2019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£  701.00</w:t>
      </w:r>
      <w:bookmarkStart w:id="0" w:name="_GoBack"/>
      <w:bookmarkEnd w:id="0"/>
    </w:p>
    <w:p w14:paraId="31BED85F" w14:textId="2E0A9FA7" w:rsidR="00ED0796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PLANNING:-</w:t>
      </w:r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meeting:-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>Refusal of permission:-</w:t>
      </w:r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 w:rsidRPr="008B6508">
        <w:rPr>
          <w:rFonts w:cstheme="minorHAnsi"/>
          <w:szCs w:val="20"/>
          <w:u w:val="single"/>
        </w:rPr>
        <w:t>Applications:-</w:t>
      </w:r>
    </w:p>
    <w:p w14:paraId="5DAB334A" w14:textId="4B79E1A7" w:rsidR="00D416C7" w:rsidRPr="00990145" w:rsidRDefault="00445880" w:rsidP="00990145">
      <w:pPr>
        <w:autoSpaceDE w:val="0"/>
        <w:autoSpaceDN w:val="0"/>
        <w:adjustRightInd w:val="0"/>
        <w:spacing w:after="0" w:line="240" w:lineRule="auto"/>
        <w:ind w:left="660"/>
        <w:rPr>
          <w:rFonts w:cstheme="minorHAnsi"/>
          <w:szCs w:val="20"/>
        </w:rPr>
      </w:pPr>
      <w:r>
        <w:rPr>
          <w:rStyle w:val="enn"/>
        </w:rPr>
        <w:t>None.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>evelopment committee decision</w:t>
      </w:r>
      <w:r w:rsidR="006005C3" w:rsidRPr="00A84C0A">
        <w:rPr>
          <w:rFonts w:cstheme="minorHAnsi"/>
        </w:rPr>
        <w:t>:-</w:t>
      </w:r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>Decision notice:-</w:t>
      </w:r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>l information on applications:-</w:t>
      </w:r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09299F5C" w14:textId="73F8181D" w:rsidR="00A230A4" w:rsidRPr="00A230A4" w:rsidRDefault="00A84C0A" w:rsidP="00A230A4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>To ratify applications made between meetings:-</w:t>
      </w:r>
    </w:p>
    <w:p w14:paraId="1FB95DB3" w14:textId="1050DC8C" w:rsidR="00E85F9C" w:rsidRDefault="00DC7AB4" w:rsidP="00A230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1</w:t>
      </w:r>
      <w:r w:rsidR="00E85F9C">
        <w:rPr>
          <w:rFonts w:cstheme="minorHAnsi"/>
        </w:rPr>
        <w:t>.</w:t>
      </w:r>
      <w:r w:rsidR="00E85F9C">
        <w:rPr>
          <w:rFonts w:cstheme="minorHAnsi"/>
        </w:rPr>
        <w:tab/>
        <w:t xml:space="preserve">To update on Community Speedwatch and </w:t>
      </w:r>
      <w:r w:rsidR="00E07213">
        <w:rPr>
          <w:rFonts w:cstheme="minorHAnsi"/>
        </w:rPr>
        <w:t>discuss</w:t>
      </w:r>
      <w:r w:rsidR="00E85F9C">
        <w:rPr>
          <w:rFonts w:cstheme="minorHAnsi"/>
        </w:rPr>
        <w:t xml:space="preserve"> the traffic survey</w:t>
      </w:r>
    </w:p>
    <w:p w14:paraId="23670626" w14:textId="32D3355D" w:rsidR="00E85F9C" w:rsidRDefault="00E85F9C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Broadland Housing scheme</w:t>
      </w:r>
    </w:p>
    <w:p w14:paraId="4F7EC726" w14:textId="2CF01575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  <w:r w:rsidR="00EB53A1">
        <w:rPr>
          <w:rFonts w:cstheme="minorHAnsi"/>
        </w:rPr>
        <w:t xml:space="preserve"> </w:t>
      </w:r>
    </w:p>
    <w:p w14:paraId="1634862F" w14:textId="61BFD459" w:rsidR="00990145" w:rsidRDefault="00990145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230A4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Hornsea Windfarm application and others.</w:t>
      </w:r>
    </w:p>
    <w:p w14:paraId="17424E40" w14:textId="658D42CD" w:rsidR="00367D58" w:rsidRDefault="00367D58" w:rsidP="00231B27">
      <w:pPr>
        <w:pStyle w:val="NoSpacing"/>
        <w:rPr>
          <w:rFonts w:cstheme="minorHAnsi"/>
        </w:rPr>
      </w:pPr>
      <w:r>
        <w:rPr>
          <w:rFonts w:cstheme="minorHAnsi"/>
        </w:rPr>
        <w:t xml:space="preserve">15. </w:t>
      </w:r>
      <w:r>
        <w:rPr>
          <w:rFonts w:cstheme="minorHAnsi"/>
        </w:rPr>
        <w:tab/>
        <w:t>To update on the Toad Patrol</w:t>
      </w:r>
    </w:p>
    <w:p w14:paraId="468F45DA" w14:textId="36891BBC" w:rsidR="00A230A4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367D58">
        <w:rPr>
          <w:rFonts w:cstheme="minorHAnsi"/>
        </w:rPr>
        <w:t>6</w:t>
      </w:r>
      <w:r w:rsidR="00A230A4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</w:p>
    <w:p w14:paraId="32EA6D7A" w14:textId="70C68A4B" w:rsidR="00367D58" w:rsidRDefault="00A230A4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</w:t>
      </w:r>
      <w:r w:rsidR="00367D58">
        <w:rPr>
          <w:rFonts w:cstheme="minorHAnsi"/>
        </w:rPr>
        <w:t>) North Norfolk Town &amp; Parish Forum</w:t>
      </w:r>
    </w:p>
    <w:p w14:paraId="5C23DADE" w14:textId="77777777" w:rsidR="008322E5" w:rsidRDefault="00367D58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(ii) Community Led Housing Parish Newsletter </w:t>
      </w:r>
      <w:r w:rsidR="00A230A4">
        <w:rPr>
          <w:rFonts w:cstheme="minorHAnsi"/>
        </w:rPr>
        <w:tab/>
      </w:r>
    </w:p>
    <w:p w14:paraId="6B9FE3A5" w14:textId="161F245C" w:rsidR="0035522D" w:rsidRDefault="008322E5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(iii) E.on electricity bill</w:t>
      </w:r>
      <w:r w:rsidR="00E07213">
        <w:rPr>
          <w:rFonts w:cstheme="minorHAnsi"/>
        </w:rPr>
        <w:tab/>
      </w:r>
    </w:p>
    <w:p w14:paraId="5D30C6B5" w14:textId="28AD47B8" w:rsidR="00427EF2" w:rsidRPr="00A84C0A" w:rsidRDefault="002C191B" w:rsidP="00151F60">
      <w:pPr>
        <w:pStyle w:val="NoSpacing"/>
      </w:pPr>
      <w:r>
        <w:t>1</w:t>
      </w:r>
      <w:r w:rsidR="00367D58">
        <w:t>7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4E114BDD" w:rsidR="008F6855" w:rsidRPr="00A84C0A" w:rsidRDefault="00151F60" w:rsidP="00151F60">
      <w:pPr>
        <w:pStyle w:val="NoSpacing"/>
      </w:pPr>
      <w:r>
        <w:t>1</w:t>
      </w:r>
      <w:r w:rsidR="00367D58">
        <w:t>8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53EB01E8" w:rsidR="008C2FA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BA7889">
        <w:rPr>
          <w:rFonts w:ascii="Helvetica" w:hAnsi="Helvetica" w:cs="Helvetica"/>
          <w:sz w:val="16"/>
          <w:szCs w:val="16"/>
        </w:rPr>
        <w:t xml:space="preserve"> </w:t>
      </w:r>
      <w:r w:rsidR="00A7110D">
        <w:rPr>
          <w:rFonts w:ascii="Helvetica" w:hAnsi="Helvetica" w:cs="Helvetica"/>
          <w:sz w:val="16"/>
          <w:szCs w:val="16"/>
        </w:rPr>
        <w:t>21</w:t>
      </w:r>
      <w:r w:rsidR="00A7110D" w:rsidRPr="00A7110D">
        <w:rPr>
          <w:rFonts w:ascii="Helvetica" w:hAnsi="Helvetica" w:cs="Helvetica"/>
          <w:sz w:val="16"/>
          <w:szCs w:val="16"/>
          <w:vertAlign w:val="superscript"/>
        </w:rPr>
        <w:t>st</w:t>
      </w:r>
      <w:r w:rsidR="00A7110D">
        <w:rPr>
          <w:rFonts w:ascii="Helvetica" w:hAnsi="Helvetica" w:cs="Helvetica"/>
          <w:sz w:val="16"/>
          <w:szCs w:val="16"/>
        </w:rPr>
        <w:t xml:space="preserve"> January 2020</w:t>
      </w:r>
    </w:p>
    <w:p w14:paraId="07F72D83" w14:textId="30999FE8" w:rsidR="00AC3B4E" w:rsidRDefault="00AC3B4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14:paraId="2DD6B39C" w14:textId="209D15EA" w:rsidR="00AC3B4E" w:rsidRPr="00AC3B4E" w:rsidRDefault="00AC3B4E" w:rsidP="00AC3B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sectPr w:rsidR="00AC3B4E" w:rsidRPr="00AC3B4E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57616"/>
    <w:multiLevelType w:val="hybridMultilevel"/>
    <w:tmpl w:val="B05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E66"/>
    <w:multiLevelType w:val="hybridMultilevel"/>
    <w:tmpl w:val="C314643A"/>
    <w:lvl w:ilvl="0" w:tplc="30325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07A"/>
    <w:multiLevelType w:val="hybridMultilevel"/>
    <w:tmpl w:val="0CC8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824"/>
    <w:multiLevelType w:val="hybridMultilevel"/>
    <w:tmpl w:val="425C2FF6"/>
    <w:lvl w:ilvl="0" w:tplc="59EE5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0D0F30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13E94"/>
    <w:rsid w:val="00231B27"/>
    <w:rsid w:val="0023467C"/>
    <w:rsid w:val="00274A62"/>
    <w:rsid w:val="00291267"/>
    <w:rsid w:val="002A5A0D"/>
    <w:rsid w:val="002C191B"/>
    <w:rsid w:val="002D56D6"/>
    <w:rsid w:val="00305A08"/>
    <w:rsid w:val="00305E2B"/>
    <w:rsid w:val="00307048"/>
    <w:rsid w:val="0031137D"/>
    <w:rsid w:val="00321AE3"/>
    <w:rsid w:val="00337D04"/>
    <w:rsid w:val="00347236"/>
    <w:rsid w:val="0035522D"/>
    <w:rsid w:val="003563F7"/>
    <w:rsid w:val="003649A8"/>
    <w:rsid w:val="00367D58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45880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D7F68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322E5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518BB"/>
    <w:rsid w:val="00962734"/>
    <w:rsid w:val="00973F5D"/>
    <w:rsid w:val="00985FED"/>
    <w:rsid w:val="00990145"/>
    <w:rsid w:val="0099218B"/>
    <w:rsid w:val="009D0FE8"/>
    <w:rsid w:val="009E0C2B"/>
    <w:rsid w:val="009F08ED"/>
    <w:rsid w:val="00A1646B"/>
    <w:rsid w:val="00A230A4"/>
    <w:rsid w:val="00A35041"/>
    <w:rsid w:val="00A35D4E"/>
    <w:rsid w:val="00A477B2"/>
    <w:rsid w:val="00A47A1B"/>
    <w:rsid w:val="00A53201"/>
    <w:rsid w:val="00A665D2"/>
    <w:rsid w:val="00A7010A"/>
    <w:rsid w:val="00A7110D"/>
    <w:rsid w:val="00A84C0A"/>
    <w:rsid w:val="00A97824"/>
    <w:rsid w:val="00AC3B4E"/>
    <w:rsid w:val="00AE212A"/>
    <w:rsid w:val="00AF480E"/>
    <w:rsid w:val="00AF564A"/>
    <w:rsid w:val="00B03330"/>
    <w:rsid w:val="00B1061A"/>
    <w:rsid w:val="00B11AB1"/>
    <w:rsid w:val="00B141D9"/>
    <w:rsid w:val="00B26305"/>
    <w:rsid w:val="00B2732F"/>
    <w:rsid w:val="00B578D8"/>
    <w:rsid w:val="00B653F9"/>
    <w:rsid w:val="00B76C2D"/>
    <w:rsid w:val="00BA7889"/>
    <w:rsid w:val="00BB5B0A"/>
    <w:rsid w:val="00BC3A8A"/>
    <w:rsid w:val="00BC5842"/>
    <w:rsid w:val="00BD47A2"/>
    <w:rsid w:val="00BD4F60"/>
    <w:rsid w:val="00BE31DC"/>
    <w:rsid w:val="00BF7267"/>
    <w:rsid w:val="00C0463D"/>
    <w:rsid w:val="00C16952"/>
    <w:rsid w:val="00C20294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41FBD"/>
    <w:rsid w:val="00D51E4A"/>
    <w:rsid w:val="00D55C99"/>
    <w:rsid w:val="00D94B9F"/>
    <w:rsid w:val="00DC38CC"/>
    <w:rsid w:val="00DC567E"/>
    <w:rsid w:val="00DC7AB4"/>
    <w:rsid w:val="00DF3FE9"/>
    <w:rsid w:val="00DF7409"/>
    <w:rsid w:val="00E07213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53A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1748D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3</cp:revision>
  <cp:lastPrinted>2019-07-15T08:46:00Z</cp:lastPrinted>
  <dcterms:created xsi:type="dcterms:W3CDTF">2020-01-21T12:45:00Z</dcterms:created>
  <dcterms:modified xsi:type="dcterms:W3CDTF">2020-01-21T13:23:00Z</dcterms:modified>
</cp:coreProperties>
</file>